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51116" w14:textId="32925646" w:rsidR="00006764" w:rsidRPr="0087081B" w:rsidRDefault="000C7242">
      <w:pPr>
        <w:spacing w:after="449" w:line="259" w:lineRule="auto"/>
        <w:ind w:left="42" w:firstLine="0"/>
        <w:jc w:val="center"/>
        <w:rPr>
          <w:rFonts w:asciiTheme="minorHAnsi" w:hAnsiTheme="minorHAnsi" w:cstheme="minorHAnsi"/>
          <w:sz w:val="24"/>
          <w:szCs w:val="24"/>
        </w:rPr>
      </w:pPr>
      <w:r w:rsidRPr="0087081B">
        <w:rPr>
          <w:rFonts w:asciiTheme="minorHAnsi" w:hAnsiTheme="minorHAnsi" w:cstheme="minorHAnsi"/>
          <w:noProof/>
          <w:sz w:val="24"/>
          <w:szCs w:val="24"/>
        </w:rPr>
        <w:drawing>
          <wp:inline distT="0" distB="0" distL="0" distR="0" wp14:anchorId="330494AC" wp14:editId="5B3F3DD6">
            <wp:extent cx="1920240" cy="1920240"/>
            <wp:effectExtent l="0" t="0" r="3810" b="381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1019" cy="1921019"/>
                    </a:xfrm>
                    <a:prstGeom prst="rect">
                      <a:avLst/>
                    </a:prstGeom>
                  </pic:spPr>
                </pic:pic>
              </a:graphicData>
            </a:graphic>
          </wp:inline>
        </w:drawing>
      </w:r>
      <w:r w:rsidR="00CA044E" w:rsidRPr="0087081B">
        <w:rPr>
          <w:rFonts w:asciiTheme="minorHAnsi" w:hAnsiTheme="minorHAnsi" w:cstheme="minorHAnsi"/>
          <w:sz w:val="24"/>
          <w:szCs w:val="24"/>
        </w:rPr>
        <w:t xml:space="preserve"> </w:t>
      </w:r>
    </w:p>
    <w:p w14:paraId="4F639103" w14:textId="31A14640" w:rsidR="00006764" w:rsidRPr="0087081B" w:rsidRDefault="00006764">
      <w:pPr>
        <w:spacing w:after="232" w:line="259" w:lineRule="auto"/>
        <w:ind w:left="83" w:firstLine="0"/>
        <w:jc w:val="center"/>
        <w:rPr>
          <w:rFonts w:asciiTheme="minorHAnsi" w:hAnsiTheme="minorHAnsi" w:cstheme="minorHAnsi"/>
          <w:sz w:val="24"/>
          <w:szCs w:val="24"/>
        </w:rPr>
      </w:pPr>
    </w:p>
    <w:p w14:paraId="754E858E" w14:textId="65C6C40C" w:rsidR="000C7242" w:rsidRPr="0087081B" w:rsidRDefault="00CA044E" w:rsidP="000C7242">
      <w:pPr>
        <w:spacing w:after="233" w:line="259" w:lineRule="auto"/>
        <w:ind w:left="83" w:firstLine="0"/>
        <w:jc w:val="center"/>
        <w:rPr>
          <w:rFonts w:asciiTheme="minorHAnsi" w:hAnsiTheme="minorHAnsi" w:cstheme="minorHAnsi"/>
          <w:sz w:val="24"/>
          <w:szCs w:val="24"/>
        </w:rPr>
      </w:pPr>
      <w:r w:rsidRPr="0087081B">
        <w:rPr>
          <w:rFonts w:asciiTheme="minorHAnsi" w:hAnsiTheme="minorHAnsi" w:cstheme="minorHAnsi"/>
          <w:b/>
          <w:sz w:val="24"/>
          <w:szCs w:val="24"/>
        </w:rPr>
        <w:t xml:space="preserve"> </w:t>
      </w:r>
      <w:r w:rsidR="000C7242" w:rsidRPr="0087081B">
        <w:rPr>
          <w:rFonts w:asciiTheme="minorHAnsi" w:hAnsiTheme="minorHAnsi" w:cstheme="minorHAnsi"/>
          <w:b/>
          <w:sz w:val="24"/>
          <w:szCs w:val="24"/>
        </w:rPr>
        <w:t>Work Experience Policy</w:t>
      </w:r>
    </w:p>
    <w:p w14:paraId="6066A1C7" w14:textId="77777777" w:rsidR="000C7242" w:rsidRPr="0087081B" w:rsidRDefault="000C7242" w:rsidP="000C7242">
      <w:pPr>
        <w:rPr>
          <w:rFonts w:asciiTheme="minorHAnsi" w:hAnsiTheme="minorHAnsi" w:cstheme="minorHAnsi"/>
          <w:b/>
          <w:sz w:val="24"/>
          <w:szCs w:val="24"/>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410"/>
        <w:gridCol w:w="4286"/>
        <w:gridCol w:w="2745"/>
      </w:tblGrid>
      <w:tr w:rsidR="000C7242" w:rsidRPr="0087081B" w14:paraId="28819619" w14:textId="77777777" w:rsidTr="00CA044E">
        <w:tc>
          <w:tcPr>
            <w:tcW w:w="2410" w:type="dxa"/>
            <w:shd w:val="clear" w:color="auto" w:fill="BFBFBF"/>
          </w:tcPr>
          <w:p w14:paraId="5C593F9C" w14:textId="77777777" w:rsidR="000C7242" w:rsidRPr="0087081B" w:rsidRDefault="000C7242" w:rsidP="00424EF3">
            <w:pPr>
              <w:rPr>
                <w:rFonts w:asciiTheme="minorHAnsi" w:hAnsiTheme="minorHAnsi" w:cstheme="minorHAnsi"/>
                <w:b/>
                <w:sz w:val="24"/>
                <w:szCs w:val="24"/>
              </w:rPr>
            </w:pPr>
            <w:r w:rsidRPr="0087081B">
              <w:rPr>
                <w:rFonts w:asciiTheme="minorHAnsi" w:hAnsiTheme="minorHAnsi" w:cstheme="minorHAnsi"/>
                <w:b/>
                <w:sz w:val="24"/>
                <w:szCs w:val="24"/>
              </w:rPr>
              <w:t>Reviewed and modified by:</w:t>
            </w:r>
          </w:p>
        </w:tc>
        <w:tc>
          <w:tcPr>
            <w:tcW w:w="4286" w:type="dxa"/>
            <w:shd w:val="clear" w:color="auto" w:fill="BFBFBF"/>
          </w:tcPr>
          <w:p w14:paraId="66EA2839" w14:textId="776B05B2" w:rsidR="000C7242" w:rsidRPr="0087081B" w:rsidRDefault="0087081B" w:rsidP="00424EF3">
            <w:pPr>
              <w:rPr>
                <w:rFonts w:asciiTheme="minorHAnsi" w:hAnsiTheme="minorHAnsi" w:cstheme="minorHAnsi"/>
                <w:sz w:val="24"/>
                <w:szCs w:val="24"/>
              </w:rPr>
            </w:pPr>
            <w:r w:rsidRPr="0087081B">
              <w:rPr>
                <w:rFonts w:asciiTheme="minorHAnsi" w:hAnsiTheme="minorHAnsi" w:cstheme="minorHAnsi"/>
                <w:sz w:val="24"/>
                <w:szCs w:val="24"/>
              </w:rPr>
              <w:t>Natalie Varnham- Business Manager</w:t>
            </w:r>
          </w:p>
        </w:tc>
        <w:tc>
          <w:tcPr>
            <w:tcW w:w="2745" w:type="dxa"/>
            <w:shd w:val="clear" w:color="auto" w:fill="BFBFBF"/>
          </w:tcPr>
          <w:p w14:paraId="401609C5" w14:textId="77777777" w:rsidR="000C7242" w:rsidRPr="0087081B" w:rsidRDefault="000C7242" w:rsidP="00424EF3">
            <w:pPr>
              <w:rPr>
                <w:rFonts w:asciiTheme="minorHAnsi" w:hAnsiTheme="minorHAnsi" w:cstheme="minorHAnsi"/>
                <w:sz w:val="24"/>
                <w:szCs w:val="24"/>
              </w:rPr>
            </w:pPr>
          </w:p>
        </w:tc>
      </w:tr>
      <w:tr w:rsidR="000C7242" w:rsidRPr="0087081B" w14:paraId="54EEDAE7" w14:textId="77777777" w:rsidTr="00424EF3">
        <w:tc>
          <w:tcPr>
            <w:tcW w:w="2410" w:type="dxa"/>
            <w:shd w:val="clear" w:color="auto" w:fill="BFBFBF"/>
          </w:tcPr>
          <w:p w14:paraId="0E67F428" w14:textId="77777777" w:rsidR="000C7242" w:rsidRPr="0087081B" w:rsidRDefault="000C7242" w:rsidP="00424EF3">
            <w:pPr>
              <w:rPr>
                <w:rFonts w:asciiTheme="minorHAnsi" w:hAnsiTheme="minorHAnsi" w:cstheme="minorHAnsi"/>
                <w:b/>
                <w:sz w:val="24"/>
                <w:szCs w:val="24"/>
              </w:rPr>
            </w:pPr>
            <w:r w:rsidRPr="0087081B">
              <w:rPr>
                <w:rFonts w:asciiTheme="minorHAnsi" w:hAnsiTheme="minorHAnsi" w:cstheme="minorHAnsi"/>
                <w:b/>
                <w:sz w:val="24"/>
                <w:szCs w:val="24"/>
              </w:rPr>
              <w:t>Signature:</w:t>
            </w:r>
          </w:p>
        </w:tc>
        <w:tc>
          <w:tcPr>
            <w:tcW w:w="7031" w:type="dxa"/>
            <w:gridSpan w:val="2"/>
            <w:shd w:val="clear" w:color="auto" w:fill="BFBFBF"/>
          </w:tcPr>
          <w:p w14:paraId="450E696A" w14:textId="77777777" w:rsidR="000C7242" w:rsidRPr="0087081B" w:rsidRDefault="000C7242" w:rsidP="00424EF3">
            <w:pPr>
              <w:rPr>
                <w:rFonts w:asciiTheme="minorHAnsi" w:hAnsiTheme="minorHAnsi" w:cstheme="minorHAnsi"/>
                <w:sz w:val="24"/>
                <w:szCs w:val="24"/>
              </w:rPr>
            </w:pPr>
          </w:p>
        </w:tc>
      </w:tr>
      <w:tr w:rsidR="000C7242" w:rsidRPr="0087081B" w14:paraId="6B9D38E6" w14:textId="77777777" w:rsidTr="00424EF3">
        <w:tc>
          <w:tcPr>
            <w:tcW w:w="2410" w:type="dxa"/>
            <w:shd w:val="clear" w:color="auto" w:fill="BFBFBF"/>
          </w:tcPr>
          <w:p w14:paraId="6A50B020" w14:textId="77777777" w:rsidR="000C7242" w:rsidRPr="0087081B" w:rsidRDefault="000C7242" w:rsidP="00424EF3">
            <w:pPr>
              <w:rPr>
                <w:rFonts w:asciiTheme="minorHAnsi" w:hAnsiTheme="minorHAnsi" w:cstheme="minorHAnsi"/>
                <w:b/>
                <w:sz w:val="24"/>
                <w:szCs w:val="24"/>
              </w:rPr>
            </w:pPr>
            <w:r w:rsidRPr="0087081B">
              <w:rPr>
                <w:rFonts w:asciiTheme="minorHAnsi" w:hAnsiTheme="minorHAnsi" w:cstheme="minorHAnsi"/>
                <w:b/>
                <w:sz w:val="24"/>
                <w:szCs w:val="24"/>
              </w:rPr>
              <w:t>Approved by:</w:t>
            </w:r>
          </w:p>
        </w:tc>
        <w:tc>
          <w:tcPr>
            <w:tcW w:w="7031" w:type="dxa"/>
            <w:gridSpan w:val="2"/>
            <w:shd w:val="clear" w:color="auto" w:fill="BFBFBF"/>
          </w:tcPr>
          <w:p w14:paraId="34819E28" w14:textId="76A83698" w:rsidR="000C7242" w:rsidRPr="0087081B" w:rsidRDefault="000C7242" w:rsidP="0087081B">
            <w:pPr>
              <w:ind w:left="0" w:firstLine="0"/>
              <w:rPr>
                <w:rFonts w:asciiTheme="minorHAnsi" w:hAnsiTheme="minorHAnsi" w:cstheme="minorHAnsi"/>
                <w:sz w:val="24"/>
                <w:szCs w:val="24"/>
              </w:rPr>
            </w:pPr>
            <w:r w:rsidRPr="0087081B">
              <w:rPr>
                <w:rFonts w:asciiTheme="minorHAnsi" w:hAnsiTheme="minorHAnsi" w:cstheme="minorHAnsi"/>
                <w:sz w:val="24"/>
                <w:szCs w:val="24"/>
              </w:rPr>
              <w:t xml:space="preserve">Joy Brown – Head </w:t>
            </w:r>
            <w:r w:rsidR="0087081B" w:rsidRPr="0087081B">
              <w:rPr>
                <w:rFonts w:asciiTheme="minorHAnsi" w:hAnsiTheme="minorHAnsi" w:cstheme="minorHAnsi"/>
                <w:sz w:val="24"/>
                <w:szCs w:val="24"/>
              </w:rPr>
              <w:t>Teacher</w:t>
            </w:r>
          </w:p>
        </w:tc>
      </w:tr>
      <w:tr w:rsidR="000C7242" w:rsidRPr="0087081B" w14:paraId="3486AC86" w14:textId="77777777" w:rsidTr="00424EF3">
        <w:tc>
          <w:tcPr>
            <w:tcW w:w="2410" w:type="dxa"/>
            <w:shd w:val="clear" w:color="auto" w:fill="BFBFBF"/>
          </w:tcPr>
          <w:p w14:paraId="099CBDA1" w14:textId="77777777" w:rsidR="000C7242" w:rsidRPr="0087081B" w:rsidRDefault="000C7242" w:rsidP="00424EF3">
            <w:pPr>
              <w:rPr>
                <w:rFonts w:asciiTheme="minorHAnsi" w:hAnsiTheme="minorHAnsi" w:cstheme="minorHAnsi"/>
                <w:b/>
                <w:sz w:val="24"/>
                <w:szCs w:val="24"/>
              </w:rPr>
            </w:pPr>
            <w:r w:rsidRPr="0087081B">
              <w:rPr>
                <w:rFonts w:asciiTheme="minorHAnsi" w:hAnsiTheme="minorHAnsi" w:cstheme="minorHAnsi"/>
                <w:b/>
                <w:sz w:val="24"/>
                <w:szCs w:val="24"/>
              </w:rPr>
              <w:t>Signature:</w:t>
            </w:r>
          </w:p>
        </w:tc>
        <w:tc>
          <w:tcPr>
            <w:tcW w:w="7031" w:type="dxa"/>
            <w:gridSpan w:val="2"/>
            <w:shd w:val="clear" w:color="auto" w:fill="BFBFBF"/>
          </w:tcPr>
          <w:p w14:paraId="5D237685" w14:textId="77777777" w:rsidR="000C7242" w:rsidRPr="0087081B" w:rsidRDefault="000C7242" w:rsidP="0087081B">
            <w:pPr>
              <w:ind w:left="0" w:firstLine="0"/>
              <w:rPr>
                <w:rFonts w:asciiTheme="minorHAnsi" w:hAnsiTheme="minorHAnsi" w:cstheme="minorHAnsi"/>
                <w:sz w:val="24"/>
                <w:szCs w:val="24"/>
              </w:rPr>
            </w:pPr>
          </w:p>
        </w:tc>
      </w:tr>
      <w:tr w:rsidR="000C7242" w:rsidRPr="0087081B" w14:paraId="79EC5B9D" w14:textId="77777777" w:rsidTr="00424EF3">
        <w:tc>
          <w:tcPr>
            <w:tcW w:w="2410" w:type="dxa"/>
            <w:shd w:val="clear" w:color="auto" w:fill="BFBFBF"/>
          </w:tcPr>
          <w:p w14:paraId="2D957336" w14:textId="77777777" w:rsidR="000C7242" w:rsidRPr="0087081B" w:rsidRDefault="000C7242" w:rsidP="00424EF3">
            <w:pPr>
              <w:rPr>
                <w:rFonts w:asciiTheme="minorHAnsi" w:hAnsiTheme="minorHAnsi" w:cstheme="minorHAnsi"/>
                <w:b/>
                <w:sz w:val="24"/>
                <w:szCs w:val="24"/>
              </w:rPr>
            </w:pPr>
            <w:r w:rsidRPr="0087081B">
              <w:rPr>
                <w:rFonts w:asciiTheme="minorHAnsi" w:hAnsiTheme="minorHAnsi" w:cstheme="minorHAnsi"/>
                <w:b/>
                <w:sz w:val="24"/>
                <w:szCs w:val="24"/>
              </w:rPr>
              <w:t>Date:</w:t>
            </w:r>
          </w:p>
        </w:tc>
        <w:tc>
          <w:tcPr>
            <w:tcW w:w="7031" w:type="dxa"/>
            <w:gridSpan w:val="2"/>
            <w:shd w:val="clear" w:color="auto" w:fill="BFBFBF"/>
          </w:tcPr>
          <w:p w14:paraId="5971B2FC" w14:textId="0C2D51A4" w:rsidR="000C7242" w:rsidRPr="0087081B" w:rsidRDefault="0087081B" w:rsidP="00424EF3">
            <w:pPr>
              <w:rPr>
                <w:rFonts w:asciiTheme="minorHAnsi" w:hAnsiTheme="minorHAnsi" w:cstheme="minorHAnsi"/>
                <w:sz w:val="24"/>
                <w:szCs w:val="24"/>
              </w:rPr>
            </w:pPr>
            <w:r w:rsidRPr="0087081B">
              <w:rPr>
                <w:rFonts w:asciiTheme="minorHAnsi" w:hAnsiTheme="minorHAnsi" w:cstheme="minorHAnsi"/>
                <w:sz w:val="24"/>
                <w:szCs w:val="24"/>
              </w:rPr>
              <w:t>05/09/2024</w:t>
            </w:r>
          </w:p>
        </w:tc>
      </w:tr>
      <w:tr w:rsidR="000C7242" w:rsidRPr="0087081B" w14:paraId="44A58F5B" w14:textId="77777777" w:rsidTr="00424EF3">
        <w:tc>
          <w:tcPr>
            <w:tcW w:w="2410" w:type="dxa"/>
            <w:shd w:val="clear" w:color="auto" w:fill="BFBFBF"/>
          </w:tcPr>
          <w:p w14:paraId="7B838FB7" w14:textId="77777777" w:rsidR="000C7242" w:rsidRPr="0087081B" w:rsidRDefault="000C7242" w:rsidP="00424EF3">
            <w:pPr>
              <w:rPr>
                <w:rFonts w:asciiTheme="minorHAnsi" w:hAnsiTheme="minorHAnsi" w:cstheme="minorHAnsi"/>
                <w:b/>
                <w:sz w:val="24"/>
                <w:szCs w:val="24"/>
              </w:rPr>
            </w:pPr>
            <w:r w:rsidRPr="0087081B">
              <w:rPr>
                <w:rFonts w:asciiTheme="minorHAnsi" w:hAnsiTheme="minorHAnsi" w:cstheme="minorHAnsi"/>
                <w:b/>
                <w:sz w:val="24"/>
                <w:szCs w:val="24"/>
              </w:rPr>
              <w:t>Next review due by:</w:t>
            </w:r>
          </w:p>
        </w:tc>
        <w:tc>
          <w:tcPr>
            <w:tcW w:w="7031" w:type="dxa"/>
            <w:gridSpan w:val="2"/>
            <w:shd w:val="clear" w:color="auto" w:fill="BFBFBF"/>
          </w:tcPr>
          <w:p w14:paraId="012D5F16" w14:textId="6B3CA369" w:rsidR="000C7242" w:rsidRPr="0087081B" w:rsidRDefault="0087081B" w:rsidP="00424EF3">
            <w:pPr>
              <w:rPr>
                <w:rFonts w:asciiTheme="minorHAnsi" w:hAnsiTheme="minorHAnsi" w:cstheme="minorHAnsi"/>
                <w:sz w:val="24"/>
                <w:szCs w:val="24"/>
              </w:rPr>
            </w:pPr>
            <w:r w:rsidRPr="0087081B">
              <w:rPr>
                <w:rFonts w:asciiTheme="minorHAnsi" w:hAnsiTheme="minorHAnsi" w:cstheme="minorHAnsi"/>
                <w:sz w:val="24"/>
                <w:szCs w:val="24"/>
              </w:rPr>
              <w:t>04/09/2025</w:t>
            </w:r>
          </w:p>
        </w:tc>
      </w:tr>
    </w:tbl>
    <w:p w14:paraId="1E797106" w14:textId="77777777" w:rsidR="000C7242" w:rsidRPr="0087081B" w:rsidRDefault="000C7242" w:rsidP="000C7242">
      <w:pPr>
        <w:rPr>
          <w:rFonts w:asciiTheme="minorHAnsi" w:hAnsiTheme="minorHAnsi" w:cstheme="minorHAnsi"/>
          <w:sz w:val="24"/>
          <w:szCs w:val="24"/>
        </w:rPr>
      </w:pPr>
    </w:p>
    <w:p w14:paraId="33F1C5C0" w14:textId="77777777" w:rsidR="000C7242" w:rsidRPr="0087081B" w:rsidRDefault="000C7242" w:rsidP="000C7242">
      <w:pPr>
        <w:rPr>
          <w:rFonts w:asciiTheme="minorHAnsi" w:hAnsiTheme="minorHAnsi" w:cstheme="minorHAnsi"/>
          <w:sz w:val="24"/>
          <w:szCs w:val="24"/>
        </w:rPr>
      </w:pPr>
    </w:p>
    <w:p w14:paraId="5D3C3708" w14:textId="77777777" w:rsidR="000C7242" w:rsidRPr="0087081B" w:rsidRDefault="000C7242" w:rsidP="000C7242">
      <w:pPr>
        <w:rPr>
          <w:rFonts w:asciiTheme="minorHAnsi" w:hAnsiTheme="minorHAnsi" w:cstheme="minorHAnsi"/>
          <w:b/>
          <w:sz w:val="24"/>
          <w:szCs w:val="24"/>
        </w:rPr>
      </w:pPr>
    </w:p>
    <w:p w14:paraId="6A181767" w14:textId="77777777" w:rsidR="000C7242" w:rsidRPr="0087081B" w:rsidRDefault="000C7242" w:rsidP="000C7242">
      <w:pPr>
        <w:rPr>
          <w:rFonts w:asciiTheme="minorHAnsi" w:hAnsiTheme="minorHAnsi" w:cstheme="minorHAnsi"/>
          <w:b/>
          <w:sz w:val="24"/>
          <w:szCs w:val="24"/>
        </w:rPr>
      </w:pPr>
    </w:p>
    <w:p w14:paraId="3946C108" w14:textId="77777777" w:rsidR="000C7242" w:rsidRPr="0087081B" w:rsidRDefault="000C7242" w:rsidP="000C7242">
      <w:pPr>
        <w:rPr>
          <w:rFonts w:asciiTheme="minorHAnsi" w:hAnsiTheme="minorHAnsi" w:cstheme="minorHAnsi"/>
          <w:b/>
          <w:sz w:val="24"/>
          <w:szCs w:val="24"/>
        </w:rPr>
      </w:pPr>
    </w:p>
    <w:p w14:paraId="6A6817FC" w14:textId="77777777" w:rsidR="000C7242" w:rsidRPr="0087081B" w:rsidRDefault="000C7242" w:rsidP="000C7242">
      <w:pPr>
        <w:rPr>
          <w:rFonts w:asciiTheme="minorHAnsi" w:hAnsiTheme="minorHAnsi" w:cstheme="minorHAnsi"/>
          <w:b/>
          <w:sz w:val="24"/>
          <w:szCs w:val="24"/>
        </w:rPr>
      </w:pPr>
    </w:p>
    <w:p w14:paraId="70621F4E" w14:textId="77777777" w:rsidR="000C7242" w:rsidRPr="0087081B" w:rsidRDefault="000C7242">
      <w:pPr>
        <w:spacing w:after="218" w:line="259" w:lineRule="auto"/>
        <w:ind w:left="0" w:right="4" w:firstLine="0"/>
        <w:jc w:val="center"/>
        <w:rPr>
          <w:rFonts w:asciiTheme="minorHAnsi" w:hAnsiTheme="minorHAnsi" w:cstheme="minorHAnsi"/>
          <w:b/>
          <w:sz w:val="24"/>
          <w:szCs w:val="24"/>
        </w:rPr>
      </w:pPr>
    </w:p>
    <w:p w14:paraId="7FE8A7BE" w14:textId="77777777" w:rsidR="000C7242" w:rsidRPr="0087081B" w:rsidRDefault="000C7242" w:rsidP="000C7242">
      <w:pPr>
        <w:spacing w:after="218" w:line="259" w:lineRule="auto"/>
        <w:ind w:left="0" w:right="4" w:firstLine="0"/>
        <w:rPr>
          <w:rFonts w:asciiTheme="minorHAnsi" w:hAnsiTheme="minorHAnsi" w:cstheme="minorHAnsi"/>
          <w:b/>
          <w:sz w:val="24"/>
          <w:szCs w:val="24"/>
        </w:rPr>
      </w:pPr>
    </w:p>
    <w:p w14:paraId="42701EE6" w14:textId="54266F44" w:rsidR="00006764" w:rsidRPr="0087081B" w:rsidRDefault="00CA044E" w:rsidP="000C7242">
      <w:pPr>
        <w:spacing w:after="218" w:line="259" w:lineRule="auto"/>
        <w:ind w:left="0" w:right="4" w:firstLine="0"/>
        <w:jc w:val="center"/>
        <w:rPr>
          <w:rFonts w:asciiTheme="minorHAnsi" w:hAnsiTheme="minorHAnsi" w:cstheme="minorHAnsi"/>
          <w:sz w:val="24"/>
          <w:szCs w:val="24"/>
        </w:rPr>
      </w:pPr>
      <w:r w:rsidRPr="0087081B">
        <w:rPr>
          <w:rFonts w:asciiTheme="minorHAnsi" w:hAnsiTheme="minorHAnsi" w:cstheme="minorHAnsi"/>
          <w:b/>
          <w:sz w:val="24"/>
          <w:szCs w:val="24"/>
        </w:rPr>
        <w:lastRenderedPageBreak/>
        <w:t>Work Experience Policy</w:t>
      </w:r>
    </w:p>
    <w:p w14:paraId="54EFEA46" w14:textId="045E679C" w:rsidR="00006764" w:rsidRPr="0087081B" w:rsidRDefault="00006764">
      <w:pPr>
        <w:spacing w:after="218" w:line="259" w:lineRule="auto"/>
        <w:ind w:left="0" w:firstLine="0"/>
        <w:jc w:val="left"/>
        <w:rPr>
          <w:rFonts w:asciiTheme="minorHAnsi" w:hAnsiTheme="minorHAnsi" w:cstheme="minorHAnsi"/>
          <w:sz w:val="24"/>
          <w:szCs w:val="24"/>
        </w:rPr>
      </w:pPr>
    </w:p>
    <w:p w14:paraId="12FB5A65" w14:textId="77777777" w:rsidR="00006764" w:rsidRPr="0087081B" w:rsidRDefault="00CA044E">
      <w:pPr>
        <w:pStyle w:val="Heading1"/>
        <w:ind w:left="-5" w:right="0"/>
        <w:rPr>
          <w:rFonts w:asciiTheme="minorHAnsi" w:hAnsiTheme="minorHAnsi" w:cstheme="minorHAnsi"/>
          <w:sz w:val="24"/>
          <w:szCs w:val="24"/>
        </w:rPr>
      </w:pPr>
      <w:r w:rsidRPr="0087081B">
        <w:rPr>
          <w:rFonts w:asciiTheme="minorHAnsi" w:hAnsiTheme="minorHAnsi" w:cstheme="minorHAnsi"/>
          <w:sz w:val="24"/>
          <w:szCs w:val="24"/>
        </w:rPr>
        <w:t xml:space="preserve">Work Experience Placements  </w:t>
      </w:r>
    </w:p>
    <w:p w14:paraId="673EF173" w14:textId="77777777" w:rsidR="000C7242" w:rsidRPr="0087081B" w:rsidRDefault="00CA044E">
      <w:pPr>
        <w:spacing w:after="0"/>
        <w:ind w:left="-5"/>
        <w:rPr>
          <w:rFonts w:asciiTheme="minorHAnsi" w:hAnsiTheme="minorHAnsi" w:cstheme="minorHAnsi"/>
          <w:sz w:val="24"/>
          <w:szCs w:val="24"/>
        </w:rPr>
      </w:pPr>
      <w:r w:rsidRPr="0087081B">
        <w:rPr>
          <w:rFonts w:asciiTheme="minorHAnsi" w:hAnsiTheme="minorHAnsi" w:cstheme="minorHAnsi"/>
          <w:sz w:val="24"/>
          <w:szCs w:val="24"/>
        </w:rPr>
        <w:t xml:space="preserve">This document details the health and safety responsibilities for </w:t>
      </w:r>
      <w:r w:rsidR="000C7242" w:rsidRPr="0087081B">
        <w:rPr>
          <w:rFonts w:asciiTheme="minorHAnsi" w:hAnsiTheme="minorHAnsi" w:cstheme="minorHAnsi"/>
          <w:sz w:val="24"/>
          <w:szCs w:val="24"/>
        </w:rPr>
        <w:t>Lodge Farm Education</w:t>
      </w:r>
      <w:r w:rsidRPr="0087081B">
        <w:rPr>
          <w:rFonts w:asciiTheme="minorHAnsi" w:hAnsiTheme="minorHAnsi" w:cstheme="minorHAnsi"/>
          <w:sz w:val="24"/>
          <w:szCs w:val="24"/>
        </w:rPr>
        <w:t xml:space="preserve"> and external organisations who are involved in work experience placements. </w:t>
      </w:r>
    </w:p>
    <w:p w14:paraId="4FC79BCC" w14:textId="703CCADA" w:rsidR="00006764" w:rsidRPr="0087081B" w:rsidRDefault="00CA044E">
      <w:pPr>
        <w:spacing w:after="0"/>
        <w:ind w:left="-5"/>
        <w:rPr>
          <w:rFonts w:asciiTheme="minorHAnsi" w:hAnsiTheme="minorHAnsi" w:cstheme="minorHAnsi"/>
          <w:sz w:val="24"/>
          <w:szCs w:val="24"/>
        </w:rPr>
      </w:pPr>
      <w:r w:rsidRPr="0087081B">
        <w:rPr>
          <w:rFonts w:asciiTheme="minorHAnsi" w:hAnsiTheme="minorHAnsi" w:cstheme="minorHAnsi"/>
          <w:sz w:val="24"/>
          <w:szCs w:val="24"/>
        </w:rPr>
        <w:t xml:space="preserve"> </w:t>
      </w:r>
    </w:p>
    <w:p w14:paraId="142B94FE" w14:textId="491E14D7" w:rsidR="00006764" w:rsidRPr="0087081B" w:rsidRDefault="0087081B">
      <w:pPr>
        <w:spacing w:after="0"/>
        <w:ind w:left="-5"/>
        <w:rPr>
          <w:rFonts w:asciiTheme="minorHAnsi" w:hAnsiTheme="minorHAnsi" w:cstheme="minorHAnsi"/>
          <w:sz w:val="24"/>
          <w:szCs w:val="24"/>
        </w:rPr>
      </w:pPr>
      <w:r w:rsidRPr="0087081B">
        <w:rPr>
          <w:rFonts w:asciiTheme="minorHAnsi" w:hAnsiTheme="minorHAnsi" w:cstheme="minorHAnsi"/>
          <w:sz w:val="24"/>
          <w:szCs w:val="24"/>
        </w:rPr>
        <w:t>Lodge Farm</w:t>
      </w:r>
      <w:r w:rsidR="00CA044E" w:rsidRPr="0087081B">
        <w:rPr>
          <w:rFonts w:asciiTheme="minorHAnsi" w:hAnsiTheme="minorHAnsi" w:cstheme="minorHAnsi"/>
          <w:sz w:val="24"/>
          <w:szCs w:val="24"/>
        </w:rPr>
        <w:t xml:space="preserve"> </w:t>
      </w:r>
      <w:r w:rsidR="000C7242" w:rsidRPr="0087081B">
        <w:rPr>
          <w:rFonts w:asciiTheme="minorHAnsi" w:hAnsiTheme="minorHAnsi" w:cstheme="minorHAnsi"/>
          <w:sz w:val="24"/>
          <w:szCs w:val="24"/>
        </w:rPr>
        <w:t xml:space="preserve">supports students </w:t>
      </w:r>
      <w:r w:rsidR="00CA044E" w:rsidRPr="0087081B">
        <w:rPr>
          <w:rFonts w:asciiTheme="minorHAnsi" w:hAnsiTheme="minorHAnsi" w:cstheme="minorHAnsi"/>
          <w:sz w:val="24"/>
          <w:szCs w:val="24"/>
        </w:rPr>
        <w:t xml:space="preserve">where appropriate to attend work experience opportunities. This exposure to work is a significant step in preparing young people for adult and working life by developing their personal and social skills as well as the key skills they will need for the world of work.  </w:t>
      </w:r>
    </w:p>
    <w:p w14:paraId="7580317A" w14:textId="701246C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Although work placement is the generally used term, it is important to recognise that it is not the same as a temporary job, as by definition it is a period of unpaid work. It is an arranged opportunity for a student to gain an insight into the variety of work carried out in any given enterprise, to see the way the enterprise is managed and ideally to participate in some aspects of the work.  </w:t>
      </w:r>
    </w:p>
    <w:p w14:paraId="0E85ECEA" w14:textId="77777777" w:rsidR="00006764" w:rsidRPr="0087081B" w:rsidRDefault="00CA044E">
      <w:pPr>
        <w:spacing w:after="219" w:line="259" w:lineRule="auto"/>
        <w:ind w:left="-5"/>
        <w:jc w:val="left"/>
        <w:rPr>
          <w:rFonts w:asciiTheme="minorHAnsi" w:hAnsiTheme="minorHAnsi" w:cstheme="minorHAnsi"/>
          <w:sz w:val="24"/>
          <w:szCs w:val="24"/>
        </w:rPr>
      </w:pPr>
      <w:r w:rsidRPr="0087081B">
        <w:rPr>
          <w:rFonts w:asciiTheme="minorHAnsi" w:hAnsiTheme="minorHAnsi" w:cstheme="minorHAnsi"/>
          <w:b/>
          <w:sz w:val="24"/>
          <w:szCs w:val="24"/>
        </w:rPr>
        <w:t xml:space="preserve">What are the aims of Work Placements? </w:t>
      </w:r>
    </w:p>
    <w:p w14:paraId="42DE97C9"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 Work experience should be an integral part of a young person’s development and should prepare them for the transition from life at school to work, where appropriate and adult life.   It will enable the pupils to experience the demands and expectations of the adult world of work and provide the opportunity to put into practice and see the relevance of skills learned at school. </w:t>
      </w:r>
    </w:p>
    <w:p w14:paraId="7071DE7F"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 It will promote the development of the ‘whole person’ by providing an insight into the nature and discipline associated with the work environment, which revolves around the product or service offered and not the individual.   It will stimulate a more mature and positive attitude to learning and education and enhance academic achievement. It will build confidence by enabling pupils to experience success in an environment other than that at school. It will enable the pupils to make more realistic and enlightened job choices by allowing them to try out a vocational preference before committing themselves to it.    </w:t>
      </w:r>
    </w:p>
    <w:p w14:paraId="3892BBB1" w14:textId="247375FE" w:rsidR="00006764" w:rsidRPr="0087081B" w:rsidRDefault="00CA044E">
      <w:pPr>
        <w:spacing w:after="219" w:line="259" w:lineRule="auto"/>
        <w:ind w:left="-5"/>
        <w:jc w:val="left"/>
        <w:rPr>
          <w:rFonts w:asciiTheme="minorHAnsi" w:hAnsiTheme="minorHAnsi" w:cstheme="minorHAnsi"/>
          <w:sz w:val="24"/>
          <w:szCs w:val="24"/>
        </w:rPr>
      </w:pPr>
      <w:r w:rsidRPr="0087081B">
        <w:rPr>
          <w:rFonts w:asciiTheme="minorHAnsi" w:hAnsiTheme="minorHAnsi" w:cstheme="minorHAnsi"/>
          <w:b/>
          <w:sz w:val="24"/>
          <w:szCs w:val="24"/>
        </w:rPr>
        <w:t>What are the objectives of Work Placements?</w:t>
      </w:r>
      <w:r w:rsidRPr="0087081B">
        <w:rPr>
          <w:rFonts w:asciiTheme="minorHAnsi" w:hAnsiTheme="minorHAnsi" w:cstheme="minorHAnsi"/>
          <w:sz w:val="24"/>
          <w:szCs w:val="24"/>
        </w:rPr>
        <w:t xml:space="preserve">    </w:t>
      </w:r>
    </w:p>
    <w:p w14:paraId="321A8BCB" w14:textId="77777777" w:rsidR="007F5519" w:rsidRDefault="000C7242">
      <w:pPr>
        <w:ind w:left="-5"/>
        <w:rPr>
          <w:rFonts w:asciiTheme="minorHAnsi" w:hAnsiTheme="minorHAnsi" w:cstheme="minorHAnsi"/>
          <w:sz w:val="24"/>
          <w:szCs w:val="24"/>
        </w:rPr>
      </w:pPr>
      <w:r w:rsidRPr="0087081B">
        <w:rPr>
          <w:rFonts w:asciiTheme="minorHAnsi" w:hAnsiTheme="minorHAnsi" w:cstheme="minorHAnsi"/>
          <w:sz w:val="24"/>
          <w:szCs w:val="24"/>
        </w:rPr>
        <w:t>Lodge Farm</w:t>
      </w:r>
      <w:r w:rsidR="00CA044E" w:rsidRPr="0087081B">
        <w:rPr>
          <w:rFonts w:asciiTheme="minorHAnsi" w:hAnsiTheme="minorHAnsi" w:cstheme="minorHAnsi"/>
          <w:sz w:val="24"/>
          <w:szCs w:val="24"/>
        </w:rPr>
        <w:t xml:space="preserve"> students will be provided with the opportunity to focus on and to improve in the following areas: Decision‐making: to make realistic, informed choices about future education opportunities and possible career pathways based on the skills, knowledge and experience gained at the placement. </w:t>
      </w:r>
    </w:p>
    <w:p w14:paraId="70373FB4" w14:textId="7C82699C"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Self‐confidence: in mock interviews, pre‐placement interview, letters of application, writing a CV where applicable, communication skills and dealing with adults. </w:t>
      </w:r>
    </w:p>
    <w:p w14:paraId="7F661912" w14:textId="6965082F" w:rsidR="00006764" w:rsidRPr="0087081B" w:rsidRDefault="00CA044E" w:rsidP="000C7242">
      <w:pPr>
        <w:ind w:left="-5"/>
        <w:rPr>
          <w:rFonts w:asciiTheme="minorHAnsi" w:hAnsiTheme="minorHAnsi" w:cstheme="minorHAnsi"/>
          <w:sz w:val="24"/>
          <w:szCs w:val="24"/>
        </w:rPr>
      </w:pPr>
      <w:r w:rsidRPr="0087081B">
        <w:rPr>
          <w:rFonts w:asciiTheme="minorHAnsi" w:hAnsiTheme="minorHAnsi" w:cstheme="minorHAnsi"/>
          <w:sz w:val="24"/>
          <w:szCs w:val="24"/>
        </w:rPr>
        <w:lastRenderedPageBreak/>
        <w:t xml:space="preserve">The student must agree to observe all safety, security, safeguarding and any other instructions given by the school/employer, and also not to disclose any information confidential to the employer obtained during the placement.  The employer will be asked to return the form to the </w:t>
      </w:r>
      <w:proofErr w:type="gramStart"/>
      <w:r w:rsidRPr="0087081B">
        <w:rPr>
          <w:rFonts w:asciiTheme="minorHAnsi" w:hAnsiTheme="minorHAnsi" w:cstheme="minorHAnsi"/>
          <w:sz w:val="24"/>
          <w:szCs w:val="24"/>
        </w:rPr>
        <w:t>School</w:t>
      </w:r>
      <w:proofErr w:type="gramEnd"/>
      <w:r w:rsidRPr="0087081B">
        <w:rPr>
          <w:rFonts w:asciiTheme="minorHAnsi" w:hAnsiTheme="minorHAnsi" w:cstheme="minorHAnsi"/>
          <w:sz w:val="24"/>
          <w:szCs w:val="24"/>
        </w:rPr>
        <w:t xml:space="preserve"> with: Employer and Public Liability insurance details, confirmation of Health and Safety Policy and Risk Assessment and other information.  Copies will then be made and given to the student and sent to his/her parents </w:t>
      </w:r>
    </w:p>
    <w:p w14:paraId="0ADCD29C" w14:textId="77777777" w:rsidR="00006764" w:rsidRPr="0087081B" w:rsidRDefault="00CA044E">
      <w:pPr>
        <w:pStyle w:val="Heading1"/>
        <w:ind w:left="-5" w:right="0"/>
        <w:rPr>
          <w:rFonts w:asciiTheme="minorHAnsi" w:hAnsiTheme="minorHAnsi" w:cstheme="minorHAnsi"/>
          <w:sz w:val="24"/>
          <w:szCs w:val="24"/>
        </w:rPr>
      </w:pPr>
      <w:r w:rsidRPr="0087081B">
        <w:rPr>
          <w:rFonts w:asciiTheme="minorHAnsi" w:hAnsiTheme="minorHAnsi" w:cstheme="minorHAnsi"/>
          <w:sz w:val="24"/>
          <w:szCs w:val="24"/>
        </w:rPr>
        <w:t xml:space="preserve">Legal Requirements and Recommended Best Practices  </w:t>
      </w:r>
    </w:p>
    <w:p w14:paraId="54887154" w14:textId="77777777" w:rsidR="00006764" w:rsidRPr="0087081B" w:rsidRDefault="00CA044E">
      <w:pPr>
        <w:spacing w:after="253"/>
        <w:ind w:left="-5"/>
        <w:rPr>
          <w:rFonts w:asciiTheme="minorHAnsi" w:hAnsiTheme="minorHAnsi" w:cstheme="minorHAnsi"/>
          <w:sz w:val="24"/>
          <w:szCs w:val="24"/>
        </w:rPr>
      </w:pPr>
      <w:r w:rsidRPr="0087081B">
        <w:rPr>
          <w:rFonts w:asciiTheme="minorHAnsi" w:hAnsiTheme="minorHAnsi" w:cstheme="minorHAnsi"/>
          <w:sz w:val="24"/>
          <w:szCs w:val="24"/>
        </w:rPr>
        <w:t xml:space="preserve">There are certain legal requirements and recommended best practices that are in place to ensure the safety of all parties involved in a work placement. The main areas to be aware of are: 1. “Health and Safety at Work” The Health and Safety (Training and Employment) Regulations 1990 state that all those receiving training or work experience from an employer in the workplace are deemed to be ‘employees’ for the purposes of Health and Safety legislation. This legislation imposes responsibilities on the employer but also on the student as an ‘employee’:  </w:t>
      </w:r>
    </w:p>
    <w:p w14:paraId="1170885F" w14:textId="77777777" w:rsidR="00006764" w:rsidRPr="0087081B" w:rsidRDefault="00CA044E">
      <w:pPr>
        <w:numPr>
          <w:ilvl w:val="0"/>
          <w:numId w:val="1"/>
        </w:numPr>
        <w:spacing w:after="51"/>
        <w:ind w:hanging="360"/>
        <w:rPr>
          <w:rFonts w:asciiTheme="minorHAnsi" w:hAnsiTheme="minorHAnsi" w:cstheme="minorHAnsi"/>
          <w:sz w:val="24"/>
          <w:szCs w:val="24"/>
        </w:rPr>
      </w:pPr>
      <w:r w:rsidRPr="0087081B">
        <w:rPr>
          <w:rFonts w:asciiTheme="minorHAnsi" w:hAnsiTheme="minorHAnsi" w:cstheme="minorHAnsi"/>
          <w:sz w:val="24"/>
          <w:szCs w:val="24"/>
        </w:rPr>
        <w:t xml:space="preserve">to take responsibility for their own health and safety and that of others who may be affected by what they do or do not do.  </w:t>
      </w:r>
    </w:p>
    <w:p w14:paraId="252C6AB9" w14:textId="77777777" w:rsidR="00006764" w:rsidRPr="0087081B" w:rsidRDefault="00CA044E">
      <w:pPr>
        <w:numPr>
          <w:ilvl w:val="0"/>
          <w:numId w:val="1"/>
        </w:numPr>
        <w:spacing w:after="31"/>
        <w:ind w:hanging="360"/>
        <w:rPr>
          <w:rFonts w:asciiTheme="minorHAnsi" w:hAnsiTheme="minorHAnsi" w:cstheme="minorHAnsi"/>
          <w:sz w:val="24"/>
          <w:szCs w:val="24"/>
        </w:rPr>
      </w:pPr>
      <w:r w:rsidRPr="0087081B">
        <w:rPr>
          <w:rFonts w:asciiTheme="minorHAnsi" w:hAnsiTheme="minorHAnsi" w:cstheme="minorHAnsi"/>
          <w:sz w:val="24"/>
          <w:szCs w:val="24"/>
        </w:rPr>
        <w:t xml:space="preserve">to co‐operate with the employer and to follow instructions on Health and Safety.  </w:t>
      </w:r>
    </w:p>
    <w:p w14:paraId="3406F640" w14:textId="77777777" w:rsidR="00006764" w:rsidRPr="0087081B" w:rsidRDefault="00CA044E">
      <w:pPr>
        <w:numPr>
          <w:ilvl w:val="0"/>
          <w:numId w:val="1"/>
        </w:numPr>
        <w:spacing w:after="0"/>
        <w:ind w:hanging="360"/>
        <w:rPr>
          <w:rFonts w:asciiTheme="minorHAnsi" w:hAnsiTheme="minorHAnsi" w:cstheme="minorHAnsi"/>
          <w:sz w:val="24"/>
          <w:szCs w:val="24"/>
        </w:rPr>
      </w:pPr>
      <w:r w:rsidRPr="0087081B">
        <w:rPr>
          <w:rFonts w:asciiTheme="minorHAnsi" w:hAnsiTheme="minorHAnsi" w:cstheme="minorHAnsi"/>
          <w:sz w:val="24"/>
          <w:szCs w:val="24"/>
        </w:rPr>
        <w:t xml:space="preserve">not to interfere with or misuse anything provided for their health, safety or welfare. </w:t>
      </w:r>
    </w:p>
    <w:p w14:paraId="0A21D430" w14:textId="77777777" w:rsidR="00006764" w:rsidRPr="0087081B" w:rsidRDefault="00CA044E">
      <w:pPr>
        <w:spacing w:after="218" w:line="259" w:lineRule="auto"/>
        <w:ind w:left="720" w:firstLine="0"/>
        <w:jc w:val="left"/>
        <w:rPr>
          <w:rFonts w:asciiTheme="minorHAnsi" w:hAnsiTheme="minorHAnsi" w:cstheme="minorHAnsi"/>
          <w:sz w:val="24"/>
          <w:szCs w:val="24"/>
        </w:rPr>
      </w:pPr>
      <w:r w:rsidRPr="0087081B">
        <w:rPr>
          <w:rFonts w:asciiTheme="minorHAnsi" w:hAnsiTheme="minorHAnsi" w:cstheme="minorHAnsi"/>
          <w:sz w:val="24"/>
          <w:szCs w:val="24"/>
        </w:rPr>
        <w:t xml:space="preserve"> </w:t>
      </w:r>
    </w:p>
    <w:p w14:paraId="4ED5EE3C"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The employer should be asked to confirm that they have a current Health and Safety Policy and that they will go through the relevant sections with the student at the start of the placement.  It is important that this is confirmed </w:t>
      </w:r>
    </w:p>
    <w:p w14:paraId="00214180" w14:textId="77777777" w:rsidR="00006764" w:rsidRPr="0087081B" w:rsidRDefault="00CA044E">
      <w:pPr>
        <w:pStyle w:val="Heading1"/>
        <w:ind w:left="-5" w:right="0"/>
        <w:rPr>
          <w:rFonts w:asciiTheme="minorHAnsi" w:hAnsiTheme="minorHAnsi" w:cstheme="minorHAnsi"/>
          <w:sz w:val="24"/>
          <w:szCs w:val="24"/>
        </w:rPr>
      </w:pPr>
      <w:r w:rsidRPr="0087081B">
        <w:rPr>
          <w:rFonts w:asciiTheme="minorHAnsi" w:hAnsiTheme="minorHAnsi" w:cstheme="minorHAnsi"/>
          <w:sz w:val="24"/>
          <w:szCs w:val="24"/>
        </w:rPr>
        <w:t xml:space="preserve"> Working Time Regulations </w:t>
      </w:r>
    </w:p>
    <w:p w14:paraId="16DA8CD7"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 Under the Working Time Regulations 1998 there are stringent daily and weekly working time limits for young workers (those that are over compulsory school age but under 18). Young workers may not work for more than 8 hours in any one day and 40 hours in any one week.  Young workers are also entitled to a daily rest of 12 consecutive hours, a weekly rest of 48 hours and a rest break of 30 minutes where daily work time is more than 4½ hours. The employer should comply with the Working Time Regulations and should not require the student to work in excess of the limits set out above. </w:t>
      </w:r>
    </w:p>
    <w:p w14:paraId="5959D691" w14:textId="77777777" w:rsidR="00006764" w:rsidRPr="0087081B" w:rsidRDefault="00CA044E">
      <w:pPr>
        <w:pStyle w:val="Heading1"/>
        <w:ind w:left="-5" w:right="0"/>
        <w:rPr>
          <w:rFonts w:asciiTheme="minorHAnsi" w:hAnsiTheme="minorHAnsi" w:cstheme="minorHAnsi"/>
          <w:sz w:val="24"/>
          <w:szCs w:val="24"/>
        </w:rPr>
      </w:pPr>
      <w:r w:rsidRPr="0087081B">
        <w:rPr>
          <w:rFonts w:asciiTheme="minorHAnsi" w:hAnsiTheme="minorHAnsi" w:cstheme="minorHAnsi"/>
          <w:sz w:val="24"/>
          <w:szCs w:val="24"/>
        </w:rPr>
        <w:t xml:space="preserve"> Risk Assessment  </w:t>
      </w:r>
    </w:p>
    <w:p w14:paraId="6689654D"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The employer should be asked to confirm that a risk assessment will be completed for the duties being undertaken by the student, </w:t>
      </w:r>
      <w:proofErr w:type="gramStart"/>
      <w:r w:rsidRPr="0087081B">
        <w:rPr>
          <w:rFonts w:asciiTheme="minorHAnsi" w:hAnsiTheme="minorHAnsi" w:cstheme="minorHAnsi"/>
          <w:sz w:val="24"/>
          <w:szCs w:val="24"/>
        </w:rPr>
        <w:t>taking into account</w:t>
      </w:r>
      <w:proofErr w:type="gramEnd"/>
      <w:r w:rsidRPr="0087081B">
        <w:rPr>
          <w:rFonts w:asciiTheme="minorHAnsi" w:hAnsiTheme="minorHAnsi" w:cstheme="minorHAnsi"/>
          <w:sz w:val="24"/>
          <w:szCs w:val="24"/>
        </w:rPr>
        <w:t xml:space="preserve"> the age and limited experience of the young person and that the key findings will be communicated to the student before the commencement of the placement.   The employer should be informed of any medical conditions the student has, which could result in an increased risk to the student or an employee’s health and safety during the placement.    The employer will then be able to </w:t>
      </w:r>
      <w:r w:rsidRPr="0087081B">
        <w:rPr>
          <w:rFonts w:asciiTheme="minorHAnsi" w:hAnsiTheme="minorHAnsi" w:cstheme="minorHAnsi"/>
          <w:sz w:val="24"/>
          <w:szCs w:val="24"/>
        </w:rPr>
        <w:lastRenderedPageBreak/>
        <w:t xml:space="preserve">identify any significant risk and the necessary control measures put in place to ensure the safety of the student.  </w:t>
      </w:r>
    </w:p>
    <w:p w14:paraId="40002B37" w14:textId="77777777" w:rsidR="00006764" w:rsidRPr="0087081B" w:rsidRDefault="00CA044E">
      <w:pPr>
        <w:pStyle w:val="Heading1"/>
        <w:ind w:left="-5" w:right="0"/>
        <w:rPr>
          <w:rFonts w:asciiTheme="minorHAnsi" w:hAnsiTheme="minorHAnsi" w:cstheme="minorHAnsi"/>
          <w:sz w:val="24"/>
          <w:szCs w:val="24"/>
        </w:rPr>
      </w:pPr>
      <w:r w:rsidRPr="0087081B">
        <w:rPr>
          <w:rFonts w:asciiTheme="minorHAnsi" w:hAnsiTheme="minorHAnsi" w:cstheme="minorHAnsi"/>
          <w:sz w:val="24"/>
          <w:szCs w:val="24"/>
        </w:rPr>
        <w:t xml:space="preserve">Disclosure and Barring Service (DBS) </w:t>
      </w:r>
    </w:p>
    <w:p w14:paraId="6186BA90" w14:textId="0B5E76DB"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 A DBS check is required where a student will have substantial unsupervised contact with an employee or supervisor on a 1:1 basis, particularly if located in an isolated environment, whilst travelling or where the placement has a residential element.  The employer is responsible for identifying if a DBS check is required (currently students under the age of 16 do not require one) and for organising it.  </w:t>
      </w:r>
    </w:p>
    <w:p w14:paraId="08B02180" w14:textId="16392518" w:rsidR="00006764" w:rsidRPr="0087081B" w:rsidRDefault="000C7242">
      <w:pPr>
        <w:ind w:left="-5"/>
        <w:rPr>
          <w:rFonts w:asciiTheme="minorHAnsi" w:hAnsiTheme="minorHAnsi" w:cstheme="minorHAnsi"/>
          <w:sz w:val="24"/>
          <w:szCs w:val="24"/>
        </w:rPr>
      </w:pPr>
      <w:r w:rsidRPr="0087081B">
        <w:rPr>
          <w:rFonts w:asciiTheme="minorHAnsi" w:hAnsiTheme="minorHAnsi" w:cstheme="minorHAnsi"/>
          <w:sz w:val="24"/>
          <w:szCs w:val="24"/>
        </w:rPr>
        <w:t xml:space="preserve">Lodge Farm </w:t>
      </w:r>
      <w:r w:rsidR="00CA044E" w:rsidRPr="0087081B">
        <w:rPr>
          <w:rFonts w:asciiTheme="minorHAnsi" w:hAnsiTheme="minorHAnsi" w:cstheme="minorHAnsi"/>
          <w:sz w:val="24"/>
          <w:szCs w:val="24"/>
        </w:rPr>
        <w:t xml:space="preserve">is also responsible to ensure that any establishments that our students attend have followed the appropriate procedures and requirements. </w:t>
      </w:r>
    </w:p>
    <w:p w14:paraId="6801D04A" w14:textId="77777777" w:rsidR="00006764" w:rsidRPr="0087081B" w:rsidRDefault="00CA044E">
      <w:pPr>
        <w:pStyle w:val="Heading1"/>
        <w:ind w:left="-5" w:right="0"/>
        <w:rPr>
          <w:rFonts w:asciiTheme="minorHAnsi" w:hAnsiTheme="minorHAnsi" w:cstheme="minorHAnsi"/>
          <w:sz w:val="24"/>
          <w:szCs w:val="24"/>
        </w:rPr>
      </w:pPr>
      <w:r w:rsidRPr="0087081B">
        <w:rPr>
          <w:rFonts w:asciiTheme="minorHAnsi" w:hAnsiTheme="minorHAnsi" w:cstheme="minorHAnsi"/>
          <w:sz w:val="24"/>
          <w:szCs w:val="24"/>
        </w:rPr>
        <w:t xml:space="preserve">Employer’s and Public Liability Insurance  </w:t>
      </w:r>
    </w:p>
    <w:p w14:paraId="28A087D7"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Employer’s Liability Insurance covers the firm’s legal ability for injuries sustained by employees (including students on work experience) whilst at work.  Confirmation should be requested and received that the prospective ‘employer’ does have both Employer’s and Public Liability Insurance in force and that the latter does not exclude abuse.  The employer must notify their insurers that they participate in work experience placements.    If the employer does not confirm that these Insurances are in place, students should not attend such establishments. It should be noted that Sole Traders have no requirement for Employers’ Liability Insurance and a student would not have the protection available under such insurance.  Placements with Sole Traders should therefore be avoided unless such insurance was confirmed as being in place.  </w:t>
      </w:r>
    </w:p>
    <w:p w14:paraId="31881E98" w14:textId="77777777" w:rsidR="00006764" w:rsidRPr="0087081B" w:rsidRDefault="00CA044E">
      <w:pPr>
        <w:spacing w:after="218" w:line="259" w:lineRule="auto"/>
        <w:ind w:left="0" w:firstLine="0"/>
        <w:jc w:val="left"/>
        <w:rPr>
          <w:rFonts w:asciiTheme="minorHAnsi" w:hAnsiTheme="minorHAnsi" w:cstheme="minorHAnsi"/>
          <w:sz w:val="24"/>
          <w:szCs w:val="24"/>
        </w:rPr>
      </w:pPr>
      <w:r w:rsidRPr="0087081B">
        <w:rPr>
          <w:rFonts w:asciiTheme="minorHAnsi" w:hAnsiTheme="minorHAnsi" w:cstheme="minorHAnsi"/>
          <w:sz w:val="24"/>
          <w:szCs w:val="24"/>
        </w:rPr>
        <w:t xml:space="preserve"> </w:t>
      </w:r>
    </w:p>
    <w:p w14:paraId="4E0A7EBD" w14:textId="77777777" w:rsidR="00006764" w:rsidRPr="0087081B" w:rsidRDefault="00CA044E">
      <w:pPr>
        <w:pStyle w:val="Heading1"/>
        <w:ind w:left="-5" w:right="0"/>
        <w:rPr>
          <w:rFonts w:asciiTheme="minorHAnsi" w:hAnsiTheme="minorHAnsi" w:cstheme="minorHAnsi"/>
          <w:sz w:val="24"/>
          <w:szCs w:val="24"/>
        </w:rPr>
      </w:pPr>
      <w:r w:rsidRPr="0087081B">
        <w:rPr>
          <w:rFonts w:asciiTheme="minorHAnsi" w:hAnsiTheme="minorHAnsi" w:cstheme="minorHAnsi"/>
          <w:sz w:val="24"/>
          <w:szCs w:val="24"/>
        </w:rPr>
        <w:t xml:space="preserve">Motor Vehicle Insurance </w:t>
      </w:r>
      <w:r w:rsidRPr="0087081B">
        <w:rPr>
          <w:rFonts w:asciiTheme="minorHAnsi" w:hAnsiTheme="minorHAnsi" w:cstheme="minorHAnsi"/>
          <w:b w:val="0"/>
          <w:sz w:val="24"/>
          <w:szCs w:val="24"/>
        </w:rPr>
        <w:t xml:space="preserve"> </w:t>
      </w:r>
    </w:p>
    <w:p w14:paraId="03AD0A7B"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If the student will travel with an employee or their supervisor during the placement, it is essential that the vehicle is insured appropriately to cover the work experience student for business travel.      </w:t>
      </w:r>
    </w:p>
    <w:p w14:paraId="2077C0CA" w14:textId="77777777" w:rsidR="00006764" w:rsidRPr="0087081B" w:rsidRDefault="00CA044E">
      <w:pPr>
        <w:pStyle w:val="Heading1"/>
        <w:ind w:left="-5" w:right="0"/>
        <w:rPr>
          <w:rFonts w:asciiTheme="minorHAnsi" w:hAnsiTheme="minorHAnsi" w:cstheme="minorHAnsi"/>
          <w:sz w:val="24"/>
          <w:szCs w:val="24"/>
        </w:rPr>
      </w:pPr>
      <w:r w:rsidRPr="0087081B">
        <w:rPr>
          <w:rFonts w:asciiTheme="minorHAnsi" w:hAnsiTheme="minorHAnsi" w:cstheme="minorHAnsi"/>
          <w:sz w:val="24"/>
          <w:szCs w:val="24"/>
        </w:rPr>
        <w:t xml:space="preserve">Work Placement Duties  </w:t>
      </w:r>
    </w:p>
    <w:p w14:paraId="2D2BD063"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Students will carry out meaningful work in accordance with the agreed duties for their placement.  A responsible person will plan the work and be designated for the welfare and supervision of the student during the period of the placement.  </w:t>
      </w:r>
    </w:p>
    <w:p w14:paraId="04E638FD"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Students will not receive any payment for this work.  Students will not be allowed to work hours which are considered unreasonable.  In any event the employer confirms they will comply with the relevant provisions of the Working Time Regulations.  The employer will </w:t>
      </w:r>
      <w:proofErr w:type="gramStart"/>
      <w:r w:rsidRPr="0087081B">
        <w:rPr>
          <w:rFonts w:asciiTheme="minorHAnsi" w:hAnsiTheme="minorHAnsi" w:cstheme="minorHAnsi"/>
          <w:sz w:val="24"/>
          <w:szCs w:val="24"/>
        </w:rPr>
        <w:t>take into account</w:t>
      </w:r>
      <w:proofErr w:type="gramEnd"/>
      <w:r w:rsidRPr="0087081B">
        <w:rPr>
          <w:rFonts w:asciiTheme="minorHAnsi" w:hAnsiTheme="minorHAnsi" w:cstheme="minorHAnsi"/>
          <w:sz w:val="24"/>
          <w:szCs w:val="24"/>
        </w:rPr>
        <w:t xml:space="preserve"> any relevant information relating to the student’s medical condition, or any </w:t>
      </w:r>
      <w:r w:rsidRPr="0087081B">
        <w:rPr>
          <w:rFonts w:asciiTheme="minorHAnsi" w:hAnsiTheme="minorHAnsi" w:cstheme="minorHAnsi"/>
          <w:sz w:val="24"/>
          <w:szCs w:val="24"/>
        </w:rPr>
        <w:lastRenderedPageBreak/>
        <w:t xml:space="preserve">physical and learning disabilities, details of which may have been provided, in formulating appropriate risk controls to protect both students and/or employees.  </w:t>
      </w:r>
    </w:p>
    <w:p w14:paraId="0F24FF48"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All tasks asked of the student will conform to the laws governing the Employment of Young Persons and Work Experience (as defined in the Education Act 1996) and any other statutory obligations to the student will be observed.  The company is registered with the Health and Safety Executive or Local Authority, as applicable.  </w:t>
      </w:r>
    </w:p>
    <w:p w14:paraId="19621791" w14:textId="77777777" w:rsidR="00006764" w:rsidRPr="0087081B" w:rsidRDefault="00CA044E">
      <w:pPr>
        <w:pStyle w:val="Heading1"/>
        <w:ind w:left="-5" w:right="0"/>
        <w:rPr>
          <w:rFonts w:asciiTheme="minorHAnsi" w:hAnsiTheme="minorHAnsi" w:cstheme="minorHAnsi"/>
          <w:sz w:val="24"/>
          <w:szCs w:val="24"/>
        </w:rPr>
      </w:pPr>
      <w:r w:rsidRPr="0087081B">
        <w:rPr>
          <w:rFonts w:asciiTheme="minorHAnsi" w:hAnsiTheme="minorHAnsi" w:cstheme="minorHAnsi"/>
          <w:sz w:val="24"/>
          <w:szCs w:val="24"/>
        </w:rPr>
        <w:t xml:space="preserve">Health, Safety, Welfare and Security </w:t>
      </w:r>
    </w:p>
    <w:p w14:paraId="632EE82C"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The employer recognises that a student on work placement is to be regarded as an employee for the purposes of Health and Safety legislation and the associated duty of care.  A current health and safety policy will be maintained and there will be compliance with the provisions of the Health and Safety at Work Act 1974 and its relevant statutory provisions.  </w:t>
      </w:r>
    </w:p>
    <w:p w14:paraId="198DB94D"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The employer will undertake a suitable and sufficient risk assessment in relation to the health and safety of the student while on the placement, </w:t>
      </w:r>
      <w:proofErr w:type="gramStart"/>
      <w:r w:rsidRPr="0087081B">
        <w:rPr>
          <w:rFonts w:asciiTheme="minorHAnsi" w:hAnsiTheme="minorHAnsi" w:cstheme="minorHAnsi"/>
          <w:sz w:val="24"/>
          <w:szCs w:val="24"/>
        </w:rPr>
        <w:t>taking into account</w:t>
      </w:r>
      <w:proofErr w:type="gramEnd"/>
      <w:r w:rsidRPr="0087081B">
        <w:rPr>
          <w:rFonts w:asciiTheme="minorHAnsi" w:hAnsiTheme="minorHAnsi" w:cstheme="minorHAnsi"/>
          <w:sz w:val="24"/>
          <w:szCs w:val="24"/>
        </w:rPr>
        <w:t xml:space="preserve"> the student’s inexperience, immaturity and lack of awareness of risks. At the start of the work placement, the employer will provide students with a health and safety induction, which will include workplace hazards and their control, fire, emergencies, first aid, accident reporting and security arrangements.  </w:t>
      </w:r>
    </w:p>
    <w:p w14:paraId="6D0A863A"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Students will not do work prohibited by law, operate dangerous machinery, carry out any manual handling asks identified as being a risk to the student’s health and safety, or be exposed to dangerous substances, radiation, extreme heat or cold, noise or vibration or any other work environment that may endanger their health and safety.  </w:t>
      </w:r>
    </w:p>
    <w:p w14:paraId="47CC554F"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Where appropriate, students will be provided with and instructed on the correct use of personal protective clothing and equipment (PPE) and its use will be enforced.  </w:t>
      </w:r>
    </w:p>
    <w:p w14:paraId="04F18375"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The employer will notify the parents/guardian and School, by telephone and as soon as practicable, of any accident, of any case of ill health or any other incident which relates to the student’s work placement.  When appropriate, the employer will comply with the provisions of the Reporting of Injuries, Diseases and Dangerous Occurrences Regulations 1995.  The employer will have access to adequate first aid facilities as required under the Health and Safety (First Aid Regulations 1981). </w:t>
      </w:r>
    </w:p>
    <w:p w14:paraId="404CC51E" w14:textId="77777777" w:rsidR="00006764" w:rsidRPr="0087081B" w:rsidRDefault="00CA044E">
      <w:pPr>
        <w:pStyle w:val="Heading1"/>
        <w:ind w:left="-5" w:right="0"/>
        <w:rPr>
          <w:rFonts w:asciiTheme="minorHAnsi" w:hAnsiTheme="minorHAnsi" w:cstheme="minorHAnsi"/>
          <w:sz w:val="24"/>
          <w:szCs w:val="24"/>
        </w:rPr>
      </w:pPr>
      <w:r w:rsidRPr="0087081B">
        <w:rPr>
          <w:rFonts w:asciiTheme="minorHAnsi" w:hAnsiTheme="minorHAnsi" w:cstheme="minorHAnsi"/>
          <w:sz w:val="24"/>
          <w:szCs w:val="24"/>
        </w:rPr>
        <w:t xml:space="preserve"> Insurance </w:t>
      </w:r>
    </w:p>
    <w:p w14:paraId="5C32F0C8"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 The employer will arrange for Employer’s Liability Insurance, Public Liability and Motor Vehicle Insurance (where applicable) and will confirm that the student is covered by each policy. The employer will accept, or insure against liability for loss, damage or injury caused to or by the student, whilst on work placement, to the employer’s property (material damage), other employees or third parties, in the same way as for paid employees.  The employer will notify their insurer of student participation in work experience.  </w:t>
      </w:r>
    </w:p>
    <w:p w14:paraId="294BFD2D" w14:textId="77777777" w:rsidR="00006764" w:rsidRPr="0087081B" w:rsidRDefault="00CA044E">
      <w:pPr>
        <w:pStyle w:val="Heading1"/>
        <w:ind w:left="-5" w:right="0"/>
        <w:rPr>
          <w:rFonts w:asciiTheme="minorHAnsi" w:hAnsiTheme="minorHAnsi" w:cstheme="minorHAnsi"/>
          <w:sz w:val="24"/>
          <w:szCs w:val="24"/>
        </w:rPr>
      </w:pPr>
      <w:r w:rsidRPr="0087081B">
        <w:rPr>
          <w:rFonts w:asciiTheme="minorHAnsi" w:hAnsiTheme="minorHAnsi" w:cstheme="minorHAnsi"/>
          <w:sz w:val="24"/>
          <w:szCs w:val="24"/>
        </w:rPr>
        <w:lastRenderedPageBreak/>
        <w:t xml:space="preserve">Child Protection </w:t>
      </w:r>
    </w:p>
    <w:p w14:paraId="633C7CFD" w14:textId="77777777"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The employer is responsible for the welfare of the student during a work placement and is aware of child protection issues, particularly responsibility under the Criminal Justice and Court Service Act 2000 to disclose the names of individuals who are disqualified from working with children, where known to them. </w:t>
      </w:r>
    </w:p>
    <w:p w14:paraId="2293E75B" w14:textId="77777777" w:rsidR="00006764" w:rsidRPr="007F5519" w:rsidRDefault="00CA044E">
      <w:pPr>
        <w:ind w:left="-5"/>
        <w:rPr>
          <w:rFonts w:asciiTheme="minorHAnsi" w:hAnsiTheme="minorHAnsi" w:cstheme="minorHAnsi"/>
          <w:b/>
          <w:bCs/>
          <w:sz w:val="24"/>
          <w:szCs w:val="24"/>
        </w:rPr>
      </w:pPr>
      <w:r w:rsidRPr="007F5519">
        <w:rPr>
          <w:rFonts w:asciiTheme="minorHAnsi" w:hAnsiTheme="minorHAnsi" w:cstheme="minorHAnsi"/>
          <w:b/>
          <w:bCs/>
          <w:sz w:val="24"/>
          <w:szCs w:val="24"/>
        </w:rPr>
        <w:t xml:space="preserve">Placement Monitoring </w:t>
      </w:r>
    </w:p>
    <w:p w14:paraId="1F1F41B0" w14:textId="45A442B6"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Lodge Farm staff will monitor the placement progress of our students. </w:t>
      </w:r>
    </w:p>
    <w:p w14:paraId="0D27B630" w14:textId="77777777" w:rsidR="00006764" w:rsidRPr="0087081B" w:rsidRDefault="00CA044E">
      <w:pPr>
        <w:pStyle w:val="Heading1"/>
        <w:ind w:left="-5" w:right="0"/>
        <w:rPr>
          <w:rFonts w:asciiTheme="minorHAnsi" w:hAnsiTheme="minorHAnsi" w:cstheme="minorHAnsi"/>
          <w:sz w:val="24"/>
          <w:szCs w:val="24"/>
        </w:rPr>
      </w:pPr>
      <w:r w:rsidRPr="0087081B">
        <w:rPr>
          <w:rFonts w:asciiTheme="minorHAnsi" w:hAnsiTheme="minorHAnsi" w:cstheme="minorHAnsi"/>
          <w:b w:val="0"/>
          <w:sz w:val="24"/>
          <w:szCs w:val="24"/>
        </w:rPr>
        <w:t xml:space="preserve"> </w:t>
      </w:r>
      <w:proofErr w:type="gramStart"/>
      <w:r w:rsidRPr="0087081B">
        <w:rPr>
          <w:rFonts w:asciiTheme="minorHAnsi" w:hAnsiTheme="minorHAnsi" w:cstheme="minorHAnsi"/>
          <w:sz w:val="24"/>
          <w:szCs w:val="24"/>
        </w:rPr>
        <w:t>Statutory  Obligations</w:t>
      </w:r>
      <w:proofErr w:type="gramEnd"/>
      <w:r w:rsidRPr="0087081B">
        <w:rPr>
          <w:rFonts w:asciiTheme="minorHAnsi" w:hAnsiTheme="minorHAnsi" w:cstheme="minorHAnsi"/>
          <w:b w:val="0"/>
          <w:sz w:val="24"/>
          <w:szCs w:val="24"/>
        </w:rPr>
        <w:t xml:space="preserve"> </w:t>
      </w:r>
    </w:p>
    <w:p w14:paraId="4784FA39" w14:textId="3E789216"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Lodge Farm agrees to observe all relevant current legislation, in particular that relating to Health and Safety, and legislation in respect of Sex Discrimination, Equality and Discrimination, Race Relations, Disability and the Children Act &amp; </w:t>
      </w:r>
      <w:proofErr w:type="gramStart"/>
      <w:r w:rsidRPr="0087081B">
        <w:rPr>
          <w:rFonts w:asciiTheme="minorHAnsi" w:hAnsiTheme="minorHAnsi" w:cstheme="minorHAnsi"/>
          <w:sz w:val="24"/>
          <w:szCs w:val="24"/>
        </w:rPr>
        <w:t>Safeguarding .</w:t>
      </w:r>
      <w:proofErr w:type="gramEnd"/>
      <w:r w:rsidRPr="0087081B">
        <w:rPr>
          <w:rFonts w:asciiTheme="minorHAnsi" w:hAnsiTheme="minorHAnsi" w:cstheme="minorHAnsi"/>
          <w:sz w:val="24"/>
          <w:szCs w:val="24"/>
        </w:rPr>
        <w:t xml:space="preserve">  </w:t>
      </w:r>
    </w:p>
    <w:p w14:paraId="53802BAE" w14:textId="77777777" w:rsidR="00006764" w:rsidRPr="0087081B" w:rsidRDefault="00CA044E">
      <w:pPr>
        <w:spacing w:after="218" w:line="259" w:lineRule="auto"/>
        <w:ind w:left="0" w:firstLine="0"/>
        <w:jc w:val="left"/>
        <w:rPr>
          <w:rFonts w:asciiTheme="minorHAnsi" w:hAnsiTheme="minorHAnsi" w:cstheme="minorHAnsi"/>
          <w:sz w:val="24"/>
          <w:szCs w:val="24"/>
        </w:rPr>
      </w:pPr>
      <w:r w:rsidRPr="0087081B">
        <w:rPr>
          <w:rFonts w:asciiTheme="minorHAnsi" w:hAnsiTheme="minorHAnsi" w:cstheme="minorHAnsi"/>
          <w:sz w:val="24"/>
          <w:szCs w:val="24"/>
        </w:rPr>
        <w:t xml:space="preserve"> </w:t>
      </w:r>
    </w:p>
    <w:p w14:paraId="0656C2A7" w14:textId="32893DD8" w:rsidR="00006764" w:rsidRPr="0087081B" w:rsidRDefault="00CA044E">
      <w:pPr>
        <w:ind w:left="-5"/>
        <w:rPr>
          <w:rFonts w:asciiTheme="minorHAnsi" w:hAnsiTheme="minorHAnsi" w:cstheme="minorHAnsi"/>
          <w:sz w:val="24"/>
          <w:szCs w:val="24"/>
        </w:rPr>
      </w:pPr>
      <w:r w:rsidRPr="0087081B">
        <w:rPr>
          <w:rFonts w:asciiTheme="minorHAnsi" w:hAnsiTheme="minorHAnsi" w:cstheme="minorHAnsi"/>
          <w:sz w:val="24"/>
          <w:szCs w:val="24"/>
        </w:rPr>
        <w:t xml:space="preserve"> </w:t>
      </w:r>
    </w:p>
    <w:sectPr w:rsidR="00006764" w:rsidRPr="0087081B">
      <w:pgSz w:w="11906" w:h="16838"/>
      <w:pgMar w:top="1483" w:right="1433" w:bottom="146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C57AAC"/>
    <w:multiLevelType w:val="hybridMultilevel"/>
    <w:tmpl w:val="C048FFB2"/>
    <w:lvl w:ilvl="0" w:tplc="E926DD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4A75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9C2A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D4DC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30ED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C2E5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2CEB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8C1D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585D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3990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64"/>
    <w:rsid w:val="00006764"/>
    <w:rsid w:val="000C7242"/>
    <w:rsid w:val="000D4D40"/>
    <w:rsid w:val="007F5519"/>
    <w:rsid w:val="0087081B"/>
    <w:rsid w:val="008D1A04"/>
    <w:rsid w:val="00A02536"/>
    <w:rsid w:val="00C36600"/>
    <w:rsid w:val="00CA044E"/>
    <w:rsid w:val="00DE622A"/>
    <w:rsid w:val="00E87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4586"/>
  <w15:docId w15:val="{401C98DD-F80B-49DB-BE0F-6214E111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19"/>
      <w:ind w:left="10" w:right="4"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souter.h</dc:creator>
  <cp:keywords/>
  <cp:lastModifiedBy>Natalie Varnham</cp:lastModifiedBy>
  <cp:revision>2</cp:revision>
  <dcterms:created xsi:type="dcterms:W3CDTF">2024-11-08T14:29:00Z</dcterms:created>
  <dcterms:modified xsi:type="dcterms:W3CDTF">2024-11-08T14:29:00Z</dcterms:modified>
</cp:coreProperties>
</file>